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42399" w:rsidRPr="00EC4709" w:rsidRDefault="0054173E" w:rsidP="00EC4709">
      <w:pPr>
        <w:spacing w:after="80"/>
        <w:jc w:val="both"/>
        <w:rPr>
          <w:rFonts w:ascii="Times New Roman" w:hAnsi="Times New Roman" w:cs="Times New Roman"/>
          <w:sz w:val="24"/>
        </w:rPr>
      </w:pPr>
      <w:r w:rsidRPr="00EC4709">
        <w:rPr>
          <w:rFonts w:ascii="Times New Roman" w:hAnsi="Times New Roman" w:cs="Times New Roman"/>
          <w:sz w:val="24"/>
          <w:highlight w:val="yellow"/>
        </w:rPr>
        <w:t>Hello Dr. McKinney, I was able to figure out the problem with Formatting Maps section</w:t>
      </w:r>
      <w:r w:rsidR="006A0EAF">
        <w:rPr>
          <w:rFonts w:ascii="Times New Roman" w:hAnsi="Times New Roman" w:cs="Times New Roman"/>
          <w:sz w:val="24"/>
          <w:highlight w:val="yellow"/>
        </w:rPr>
        <w:t xml:space="preserve"> (it was on Pages 87-93 and not on Page 83-84)</w:t>
      </w:r>
      <w:r w:rsidRPr="00EC4709">
        <w:rPr>
          <w:rFonts w:ascii="Times New Roman" w:hAnsi="Times New Roman" w:cs="Times New Roman"/>
          <w:sz w:val="24"/>
          <w:highlight w:val="yellow"/>
        </w:rPr>
        <w:t xml:space="preserve"> in the Tutorial PDF. Yes, it is because of the different versions of PowerBI we are using. The following is the correct way to format the map the way author has done in Step 15 Solution.</w:t>
      </w:r>
    </w:p>
    <w:p w:rsidR="0054173E" w:rsidRPr="0054173E" w:rsidRDefault="0054173E" w:rsidP="00EC4709">
      <w:pPr>
        <w:spacing w:after="80"/>
        <w:jc w:val="both"/>
        <w:rPr>
          <w:rFonts w:ascii="Times New Roman" w:hAnsi="Times New Roman" w:cs="Times New Roman"/>
          <w:sz w:val="24"/>
        </w:rPr>
      </w:pPr>
    </w:p>
    <w:p w:rsidR="0054173E" w:rsidRPr="0054173E" w:rsidRDefault="0054173E" w:rsidP="00EC4709">
      <w:pPr>
        <w:pStyle w:val="ListParagraph"/>
        <w:numPr>
          <w:ilvl w:val="0"/>
          <w:numId w:val="1"/>
        </w:numPr>
        <w:spacing w:after="80"/>
        <w:jc w:val="both"/>
        <w:rPr>
          <w:rFonts w:ascii="Times New Roman" w:hAnsi="Times New Roman" w:cs="Times New Roman"/>
          <w:sz w:val="24"/>
        </w:rPr>
      </w:pPr>
      <w:r w:rsidRPr="0054173E">
        <w:rPr>
          <w:rFonts w:ascii="Times New Roman" w:hAnsi="Times New Roman" w:cs="Times New Roman"/>
          <w:sz w:val="24"/>
        </w:rPr>
        <w:t>This is the focused mode for the Filled Map showing the STATES field as axis. Note: This does not have the Advanced Formatting option that is mentioned in the Tutorial pdf.</w:t>
      </w:r>
    </w:p>
    <w:p w:rsidR="0054173E" w:rsidRPr="0054173E" w:rsidRDefault="0054173E" w:rsidP="00EC4709">
      <w:pPr>
        <w:spacing w:after="80"/>
        <w:jc w:val="both"/>
        <w:rPr>
          <w:rFonts w:ascii="Times New Roman" w:hAnsi="Times New Roman" w:cs="Times New Roman"/>
          <w:sz w:val="24"/>
        </w:rPr>
      </w:pPr>
      <w:r w:rsidRPr="0054173E">
        <w:rPr>
          <w:noProof/>
        </w:rPr>
        <w:drawing>
          <wp:inline distT="0" distB="0" distL="0" distR="0" wp14:anchorId="3E4AA260" wp14:editId="11B9C92C">
            <wp:extent cx="5943600" cy="290004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900045"/>
                    </a:xfrm>
                    <a:prstGeom prst="rect">
                      <a:avLst/>
                    </a:prstGeom>
                  </pic:spPr>
                </pic:pic>
              </a:graphicData>
            </a:graphic>
          </wp:inline>
        </w:drawing>
      </w:r>
    </w:p>
    <w:p w:rsidR="0054173E" w:rsidRPr="0054173E" w:rsidRDefault="0054173E" w:rsidP="00EC4709">
      <w:pPr>
        <w:spacing w:after="80"/>
        <w:jc w:val="both"/>
        <w:rPr>
          <w:rFonts w:ascii="Times New Roman" w:hAnsi="Times New Roman" w:cs="Times New Roman"/>
          <w:sz w:val="24"/>
        </w:rPr>
      </w:pPr>
    </w:p>
    <w:p w:rsidR="0054173E" w:rsidRPr="0054173E" w:rsidRDefault="0054173E" w:rsidP="00EC4709">
      <w:pPr>
        <w:pStyle w:val="ListParagraph"/>
        <w:numPr>
          <w:ilvl w:val="0"/>
          <w:numId w:val="1"/>
        </w:numPr>
        <w:spacing w:after="80"/>
        <w:jc w:val="both"/>
        <w:rPr>
          <w:rFonts w:ascii="Times New Roman" w:hAnsi="Times New Roman" w:cs="Times New Roman"/>
          <w:sz w:val="24"/>
        </w:rPr>
      </w:pPr>
      <w:r w:rsidRPr="0054173E">
        <w:rPr>
          <w:rFonts w:ascii="Times New Roman" w:hAnsi="Times New Roman" w:cs="Times New Roman"/>
          <w:sz w:val="24"/>
        </w:rPr>
        <w:t>However, you can get to the Advanced Formatting screen by Right Clicking next to where it says default color and clicking on Conditional Formatting as shown in the screenshot below.</w:t>
      </w:r>
    </w:p>
    <w:p w:rsidR="0054173E" w:rsidRPr="0054173E" w:rsidRDefault="0054173E" w:rsidP="00EC4709">
      <w:pPr>
        <w:spacing w:after="80"/>
        <w:jc w:val="both"/>
        <w:rPr>
          <w:rFonts w:ascii="Times New Roman" w:hAnsi="Times New Roman" w:cs="Times New Roman"/>
          <w:sz w:val="24"/>
        </w:rPr>
      </w:pPr>
      <w:r w:rsidRPr="0054173E">
        <w:rPr>
          <w:noProof/>
        </w:rPr>
        <w:drawing>
          <wp:inline distT="0" distB="0" distL="0" distR="0" wp14:anchorId="3486C0DA" wp14:editId="47D9FF9D">
            <wp:extent cx="5943600" cy="29051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905125"/>
                    </a:xfrm>
                    <a:prstGeom prst="rect">
                      <a:avLst/>
                    </a:prstGeom>
                  </pic:spPr>
                </pic:pic>
              </a:graphicData>
            </a:graphic>
          </wp:inline>
        </w:drawing>
      </w:r>
    </w:p>
    <w:p w:rsidR="0054173E" w:rsidRPr="0054173E" w:rsidRDefault="0054173E" w:rsidP="00EC4709">
      <w:pPr>
        <w:pStyle w:val="ListParagraph"/>
        <w:numPr>
          <w:ilvl w:val="0"/>
          <w:numId w:val="1"/>
        </w:numPr>
        <w:spacing w:after="80"/>
        <w:jc w:val="both"/>
        <w:rPr>
          <w:rFonts w:ascii="Times New Roman" w:hAnsi="Times New Roman" w:cs="Times New Roman"/>
          <w:sz w:val="24"/>
        </w:rPr>
      </w:pPr>
      <w:r w:rsidRPr="0054173E">
        <w:rPr>
          <w:rFonts w:ascii="Times New Roman" w:hAnsi="Times New Roman" w:cs="Times New Roman"/>
          <w:sz w:val="24"/>
        </w:rPr>
        <w:lastRenderedPageBreak/>
        <w:t>Once you click on the Conditional Formatting button, this window shows up.</w:t>
      </w:r>
    </w:p>
    <w:p w:rsidR="0054173E" w:rsidRPr="0054173E" w:rsidRDefault="0054173E" w:rsidP="00EC4709">
      <w:pPr>
        <w:spacing w:after="80"/>
        <w:jc w:val="both"/>
        <w:rPr>
          <w:rFonts w:ascii="Times New Roman" w:hAnsi="Times New Roman" w:cs="Times New Roman"/>
          <w:sz w:val="24"/>
        </w:rPr>
      </w:pPr>
      <w:r w:rsidRPr="0054173E">
        <w:rPr>
          <w:noProof/>
        </w:rPr>
        <w:drawing>
          <wp:inline distT="0" distB="0" distL="0" distR="0" wp14:anchorId="3DAB0D95" wp14:editId="1F53CA5A">
            <wp:extent cx="5943600" cy="360616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606165"/>
                    </a:xfrm>
                    <a:prstGeom prst="rect">
                      <a:avLst/>
                    </a:prstGeom>
                  </pic:spPr>
                </pic:pic>
              </a:graphicData>
            </a:graphic>
          </wp:inline>
        </w:drawing>
      </w:r>
    </w:p>
    <w:p w:rsidR="0054173E" w:rsidRPr="0054173E" w:rsidRDefault="0054173E" w:rsidP="00EC4709">
      <w:pPr>
        <w:pStyle w:val="ListParagraph"/>
        <w:numPr>
          <w:ilvl w:val="0"/>
          <w:numId w:val="1"/>
        </w:numPr>
        <w:spacing w:after="80"/>
        <w:jc w:val="both"/>
        <w:rPr>
          <w:rFonts w:ascii="Times New Roman" w:hAnsi="Times New Roman" w:cs="Times New Roman"/>
          <w:sz w:val="24"/>
        </w:rPr>
      </w:pPr>
      <w:r w:rsidRPr="0054173E">
        <w:rPr>
          <w:rFonts w:ascii="Times New Roman" w:hAnsi="Times New Roman" w:cs="Times New Roman"/>
          <w:sz w:val="24"/>
        </w:rPr>
        <w:t>Now if we want to format the Filled Map Exactly like the author did in Step 15 Solution, please follow along.</w:t>
      </w:r>
    </w:p>
    <w:p w:rsidR="0054173E" w:rsidRPr="0054173E" w:rsidRDefault="0054173E" w:rsidP="00EC4709">
      <w:pPr>
        <w:pStyle w:val="ListParagraph"/>
        <w:numPr>
          <w:ilvl w:val="0"/>
          <w:numId w:val="1"/>
        </w:numPr>
        <w:spacing w:after="80"/>
        <w:jc w:val="both"/>
        <w:rPr>
          <w:rFonts w:ascii="Times New Roman" w:hAnsi="Times New Roman" w:cs="Times New Roman"/>
          <w:sz w:val="24"/>
        </w:rPr>
      </w:pPr>
      <w:r w:rsidRPr="0054173E">
        <w:rPr>
          <w:rFonts w:ascii="Times New Roman" w:hAnsi="Times New Roman" w:cs="Times New Roman"/>
          <w:sz w:val="24"/>
        </w:rPr>
        <w:t>Select “Rules” in the dropdown for “Format By”. Then in the “Based on the Field” dropdown select “Number of Artists” Field. The screen will show up like this.</w:t>
      </w:r>
    </w:p>
    <w:p w:rsidR="0054173E" w:rsidRPr="0054173E" w:rsidRDefault="0054173E" w:rsidP="00EC4709">
      <w:pPr>
        <w:spacing w:after="80"/>
        <w:jc w:val="both"/>
        <w:rPr>
          <w:rFonts w:ascii="Times New Roman" w:hAnsi="Times New Roman" w:cs="Times New Roman"/>
          <w:sz w:val="24"/>
        </w:rPr>
      </w:pPr>
      <w:r w:rsidRPr="0054173E">
        <w:rPr>
          <w:noProof/>
        </w:rPr>
        <w:drawing>
          <wp:inline distT="0" distB="0" distL="0" distR="0" wp14:anchorId="732B89D7" wp14:editId="6C662829">
            <wp:extent cx="5173290" cy="3467100"/>
            <wp:effectExtent l="0" t="0" r="889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197504" cy="3483328"/>
                    </a:xfrm>
                    <a:prstGeom prst="rect">
                      <a:avLst/>
                    </a:prstGeom>
                  </pic:spPr>
                </pic:pic>
              </a:graphicData>
            </a:graphic>
          </wp:inline>
        </w:drawing>
      </w:r>
    </w:p>
    <w:p w:rsidR="0054173E" w:rsidRPr="0054173E" w:rsidRDefault="0054173E" w:rsidP="00EC4709">
      <w:pPr>
        <w:pStyle w:val="ListParagraph"/>
        <w:numPr>
          <w:ilvl w:val="0"/>
          <w:numId w:val="1"/>
        </w:numPr>
        <w:spacing w:after="80"/>
        <w:jc w:val="both"/>
        <w:rPr>
          <w:rFonts w:ascii="Times New Roman" w:hAnsi="Times New Roman" w:cs="Times New Roman"/>
          <w:sz w:val="24"/>
        </w:rPr>
      </w:pPr>
      <w:r w:rsidRPr="0054173E">
        <w:rPr>
          <w:rFonts w:ascii="Times New Roman" w:hAnsi="Times New Roman" w:cs="Times New Roman"/>
          <w:sz w:val="24"/>
        </w:rPr>
        <w:lastRenderedPageBreak/>
        <w:t>Now to exactly format this map as shown in Step 15 solution. I added the following rules.</w:t>
      </w:r>
    </w:p>
    <w:p w:rsidR="0054173E" w:rsidRDefault="0054173E" w:rsidP="00EC4709">
      <w:pPr>
        <w:spacing w:after="80"/>
        <w:jc w:val="both"/>
        <w:rPr>
          <w:rFonts w:ascii="Times New Roman" w:hAnsi="Times New Roman" w:cs="Times New Roman"/>
          <w:sz w:val="24"/>
        </w:rPr>
      </w:pPr>
      <w:r w:rsidRPr="0054173E">
        <w:rPr>
          <w:noProof/>
        </w:rPr>
        <w:drawing>
          <wp:inline distT="0" distB="0" distL="0" distR="0" wp14:anchorId="3DAFE395" wp14:editId="707A6D2E">
            <wp:extent cx="5943600" cy="422275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4222750"/>
                    </a:xfrm>
                    <a:prstGeom prst="rect">
                      <a:avLst/>
                    </a:prstGeom>
                  </pic:spPr>
                </pic:pic>
              </a:graphicData>
            </a:graphic>
          </wp:inline>
        </w:drawing>
      </w:r>
    </w:p>
    <w:p w:rsidR="00EC4709" w:rsidRPr="0054173E" w:rsidRDefault="00EC4709" w:rsidP="00EC4709">
      <w:pPr>
        <w:spacing w:after="80"/>
        <w:jc w:val="both"/>
        <w:rPr>
          <w:rFonts w:ascii="Times New Roman" w:hAnsi="Times New Roman" w:cs="Times New Roman"/>
          <w:sz w:val="24"/>
        </w:rPr>
      </w:pPr>
    </w:p>
    <w:p w:rsidR="0054173E" w:rsidRPr="0054173E" w:rsidRDefault="0054173E" w:rsidP="00EC4709">
      <w:pPr>
        <w:pStyle w:val="ListParagraph"/>
        <w:numPr>
          <w:ilvl w:val="0"/>
          <w:numId w:val="1"/>
        </w:numPr>
        <w:spacing w:after="80"/>
        <w:jc w:val="both"/>
        <w:rPr>
          <w:rFonts w:ascii="Times New Roman" w:hAnsi="Times New Roman" w:cs="Times New Roman"/>
          <w:sz w:val="24"/>
        </w:rPr>
      </w:pPr>
      <w:r w:rsidRPr="0054173E">
        <w:rPr>
          <w:rFonts w:ascii="Times New Roman" w:hAnsi="Times New Roman" w:cs="Times New Roman"/>
          <w:sz w:val="24"/>
        </w:rPr>
        <w:t>The map shows this once I click OK.</w:t>
      </w:r>
    </w:p>
    <w:p w:rsidR="0054173E" w:rsidRDefault="0054173E" w:rsidP="00EC4709">
      <w:pPr>
        <w:spacing w:after="80"/>
        <w:jc w:val="both"/>
        <w:rPr>
          <w:rFonts w:ascii="Times New Roman" w:hAnsi="Times New Roman" w:cs="Times New Roman"/>
          <w:sz w:val="24"/>
        </w:rPr>
      </w:pPr>
      <w:r w:rsidRPr="0054173E">
        <w:rPr>
          <w:noProof/>
        </w:rPr>
        <w:drawing>
          <wp:inline distT="0" distB="0" distL="0" distR="0" wp14:anchorId="77B333AC" wp14:editId="5E45CD3A">
            <wp:extent cx="5943600" cy="30289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028950"/>
                    </a:xfrm>
                    <a:prstGeom prst="rect">
                      <a:avLst/>
                    </a:prstGeom>
                  </pic:spPr>
                </pic:pic>
              </a:graphicData>
            </a:graphic>
          </wp:inline>
        </w:drawing>
      </w:r>
    </w:p>
    <w:p w:rsidR="00EC4709" w:rsidRDefault="00EC4709" w:rsidP="00EC4709">
      <w:pPr>
        <w:spacing w:after="80"/>
        <w:jc w:val="both"/>
        <w:rPr>
          <w:rFonts w:ascii="Times New Roman" w:hAnsi="Times New Roman" w:cs="Times New Roman"/>
          <w:sz w:val="24"/>
        </w:rPr>
      </w:pPr>
      <w:r w:rsidRPr="00EC4709">
        <w:rPr>
          <w:rFonts w:ascii="Times New Roman" w:hAnsi="Times New Roman" w:cs="Times New Roman"/>
          <w:sz w:val="24"/>
          <w:highlight w:val="yellow"/>
        </w:rPr>
        <w:lastRenderedPageBreak/>
        <w:t>Similarly, we can format the bubble map also. Here is an example of my own formatting of the bubble map.</w:t>
      </w:r>
    </w:p>
    <w:p w:rsidR="00EC4709" w:rsidRDefault="00EC4709" w:rsidP="00EC4709">
      <w:pPr>
        <w:pStyle w:val="ListParagraph"/>
        <w:numPr>
          <w:ilvl w:val="0"/>
          <w:numId w:val="2"/>
        </w:numPr>
        <w:spacing w:after="80"/>
        <w:jc w:val="both"/>
        <w:rPr>
          <w:rFonts w:ascii="Times New Roman" w:hAnsi="Times New Roman" w:cs="Times New Roman"/>
          <w:sz w:val="24"/>
        </w:rPr>
      </w:pPr>
      <w:r>
        <w:rPr>
          <w:rFonts w:ascii="Times New Roman" w:hAnsi="Times New Roman" w:cs="Times New Roman"/>
          <w:sz w:val="24"/>
        </w:rPr>
        <w:t>I have selected as “Number of Items Types” as Size of the bubbles and Location as “Address”.</w:t>
      </w:r>
    </w:p>
    <w:p w:rsidR="00EC4709" w:rsidRDefault="00EC4709" w:rsidP="00EC4709">
      <w:pPr>
        <w:spacing w:after="80"/>
        <w:jc w:val="both"/>
        <w:rPr>
          <w:rFonts w:ascii="Times New Roman" w:hAnsi="Times New Roman" w:cs="Times New Roman"/>
          <w:sz w:val="24"/>
        </w:rPr>
      </w:pPr>
      <w:r>
        <w:rPr>
          <w:noProof/>
        </w:rPr>
        <w:drawing>
          <wp:inline distT="0" distB="0" distL="0" distR="0" wp14:anchorId="0EA23E78" wp14:editId="4CD5D5ED">
            <wp:extent cx="6344511" cy="31051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346191" cy="3105972"/>
                    </a:xfrm>
                    <a:prstGeom prst="rect">
                      <a:avLst/>
                    </a:prstGeom>
                  </pic:spPr>
                </pic:pic>
              </a:graphicData>
            </a:graphic>
          </wp:inline>
        </w:drawing>
      </w:r>
    </w:p>
    <w:p w:rsidR="00EC4709" w:rsidRDefault="00EC4709" w:rsidP="00EC4709">
      <w:pPr>
        <w:spacing w:after="80"/>
        <w:jc w:val="both"/>
        <w:rPr>
          <w:rFonts w:ascii="Times New Roman" w:hAnsi="Times New Roman" w:cs="Times New Roman"/>
          <w:sz w:val="24"/>
        </w:rPr>
      </w:pPr>
    </w:p>
    <w:p w:rsidR="00EC4709" w:rsidRDefault="00EC4709" w:rsidP="00EC4709">
      <w:pPr>
        <w:pStyle w:val="ListParagraph"/>
        <w:numPr>
          <w:ilvl w:val="0"/>
          <w:numId w:val="2"/>
        </w:numPr>
        <w:spacing w:after="80"/>
        <w:jc w:val="both"/>
        <w:rPr>
          <w:rFonts w:ascii="Times New Roman" w:hAnsi="Times New Roman" w:cs="Times New Roman"/>
          <w:sz w:val="24"/>
        </w:rPr>
      </w:pPr>
      <w:r>
        <w:rPr>
          <w:rFonts w:ascii="Times New Roman" w:hAnsi="Times New Roman" w:cs="Times New Roman"/>
          <w:sz w:val="24"/>
        </w:rPr>
        <w:t>Now to change colors of the bubble we follow the steps similar to what we did in filled map formatting. Go to the formatting tab and expand Data Colors tab. Then right click next to where it says Default Colors and click on Conditional Formatting.</w:t>
      </w:r>
    </w:p>
    <w:p w:rsidR="00EC4709" w:rsidRDefault="00EC4709" w:rsidP="00EC4709">
      <w:pPr>
        <w:spacing w:after="80"/>
        <w:ind w:left="-270"/>
        <w:jc w:val="both"/>
        <w:rPr>
          <w:rFonts w:ascii="Times New Roman" w:hAnsi="Times New Roman" w:cs="Times New Roman"/>
          <w:sz w:val="24"/>
        </w:rPr>
      </w:pPr>
      <w:r>
        <w:rPr>
          <w:noProof/>
        </w:rPr>
        <w:drawing>
          <wp:inline distT="0" distB="0" distL="0" distR="0" wp14:anchorId="08773DC5" wp14:editId="506FA81E">
            <wp:extent cx="6640495" cy="2952750"/>
            <wp:effectExtent l="0" t="0" r="825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643427" cy="2954054"/>
                    </a:xfrm>
                    <a:prstGeom prst="rect">
                      <a:avLst/>
                    </a:prstGeom>
                  </pic:spPr>
                </pic:pic>
              </a:graphicData>
            </a:graphic>
          </wp:inline>
        </w:drawing>
      </w:r>
    </w:p>
    <w:p w:rsidR="00EC4709" w:rsidRDefault="00EC4709" w:rsidP="00EC4709">
      <w:pPr>
        <w:spacing w:after="80"/>
        <w:jc w:val="both"/>
        <w:rPr>
          <w:rFonts w:ascii="Times New Roman" w:hAnsi="Times New Roman" w:cs="Times New Roman"/>
          <w:sz w:val="24"/>
        </w:rPr>
      </w:pPr>
    </w:p>
    <w:p w:rsidR="00EC4709" w:rsidRPr="00EC4709" w:rsidRDefault="00EC4709" w:rsidP="00EC4709">
      <w:pPr>
        <w:pStyle w:val="ListParagraph"/>
        <w:numPr>
          <w:ilvl w:val="0"/>
          <w:numId w:val="2"/>
        </w:numPr>
        <w:jc w:val="both"/>
        <w:rPr>
          <w:rFonts w:ascii="Times New Roman" w:hAnsi="Times New Roman" w:cs="Times New Roman"/>
          <w:sz w:val="24"/>
        </w:rPr>
      </w:pPr>
      <w:r w:rsidRPr="00EC4709">
        <w:rPr>
          <w:rFonts w:ascii="Times New Roman" w:hAnsi="Times New Roman" w:cs="Times New Roman"/>
          <w:sz w:val="24"/>
        </w:rPr>
        <w:lastRenderedPageBreak/>
        <w:t xml:space="preserve">Just to do something different than what we did in filled map formatting, I selected </w:t>
      </w:r>
      <w:r>
        <w:rPr>
          <w:rFonts w:ascii="Times New Roman" w:hAnsi="Times New Roman" w:cs="Times New Roman"/>
          <w:sz w:val="24"/>
        </w:rPr>
        <w:t>“Color Scalre</w:t>
      </w:r>
      <w:r w:rsidRPr="00EC4709">
        <w:rPr>
          <w:rFonts w:ascii="Times New Roman" w:hAnsi="Times New Roman" w:cs="Times New Roman"/>
          <w:sz w:val="24"/>
        </w:rPr>
        <w:t xml:space="preserve">” in the dropdown for “Format By”. Then in the “Based on the Field” dropdown select “Number of </w:t>
      </w:r>
      <w:r w:rsidR="002F7CA5">
        <w:rPr>
          <w:rFonts w:ascii="Times New Roman" w:hAnsi="Times New Roman" w:cs="Times New Roman"/>
          <w:sz w:val="24"/>
        </w:rPr>
        <w:t>Item Types</w:t>
      </w:r>
      <w:r w:rsidRPr="00EC4709">
        <w:rPr>
          <w:rFonts w:ascii="Times New Roman" w:hAnsi="Times New Roman" w:cs="Times New Roman"/>
          <w:sz w:val="24"/>
        </w:rPr>
        <w:t xml:space="preserve">” Field. </w:t>
      </w:r>
      <w:r w:rsidR="002F7CA5">
        <w:rPr>
          <w:rFonts w:ascii="Times New Roman" w:hAnsi="Times New Roman" w:cs="Times New Roman"/>
          <w:sz w:val="24"/>
        </w:rPr>
        <w:t xml:space="preserve">Check Diverging just to make it more colorful. </w:t>
      </w:r>
      <w:r w:rsidRPr="00EC4709">
        <w:rPr>
          <w:rFonts w:ascii="Times New Roman" w:hAnsi="Times New Roman" w:cs="Times New Roman"/>
          <w:sz w:val="24"/>
        </w:rPr>
        <w:t>The screen will show up like this.</w:t>
      </w:r>
      <w:r w:rsidR="002F7CA5">
        <w:rPr>
          <w:rFonts w:ascii="Times New Roman" w:hAnsi="Times New Roman" w:cs="Times New Roman"/>
          <w:sz w:val="24"/>
        </w:rPr>
        <w:t xml:space="preserve"> Click OK.</w:t>
      </w:r>
    </w:p>
    <w:p w:rsidR="00EC4709" w:rsidRDefault="00EC4709" w:rsidP="00EC4709">
      <w:pPr>
        <w:spacing w:after="80"/>
        <w:jc w:val="both"/>
        <w:rPr>
          <w:rFonts w:ascii="Times New Roman" w:hAnsi="Times New Roman" w:cs="Times New Roman"/>
          <w:sz w:val="24"/>
        </w:rPr>
      </w:pPr>
      <w:r>
        <w:rPr>
          <w:noProof/>
        </w:rPr>
        <w:drawing>
          <wp:inline distT="0" distB="0" distL="0" distR="0" wp14:anchorId="7BE31723" wp14:editId="046E1E60">
            <wp:extent cx="4908550" cy="3486854"/>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909303" cy="3487389"/>
                    </a:xfrm>
                    <a:prstGeom prst="rect">
                      <a:avLst/>
                    </a:prstGeom>
                  </pic:spPr>
                </pic:pic>
              </a:graphicData>
            </a:graphic>
          </wp:inline>
        </w:drawing>
      </w:r>
    </w:p>
    <w:p w:rsidR="002F7CA5" w:rsidRDefault="002F7CA5" w:rsidP="00EC4709">
      <w:pPr>
        <w:spacing w:after="80"/>
        <w:jc w:val="both"/>
        <w:rPr>
          <w:rFonts w:ascii="Times New Roman" w:hAnsi="Times New Roman" w:cs="Times New Roman"/>
          <w:sz w:val="24"/>
        </w:rPr>
      </w:pPr>
    </w:p>
    <w:p w:rsidR="002F7CA5" w:rsidRDefault="002F7CA5" w:rsidP="002F7CA5">
      <w:pPr>
        <w:pStyle w:val="ListParagraph"/>
        <w:numPr>
          <w:ilvl w:val="0"/>
          <w:numId w:val="2"/>
        </w:numPr>
        <w:spacing w:after="80"/>
        <w:jc w:val="both"/>
        <w:rPr>
          <w:rFonts w:ascii="Times New Roman" w:hAnsi="Times New Roman" w:cs="Times New Roman"/>
          <w:sz w:val="24"/>
        </w:rPr>
      </w:pPr>
      <w:r>
        <w:rPr>
          <w:rFonts w:ascii="Times New Roman" w:hAnsi="Times New Roman" w:cs="Times New Roman"/>
          <w:sz w:val="24"/>
        </w:rPr>
        <w:t xml:space="preserve">And Voila! </w:t>
      </w:r>
    </w:p>
    <w:p w:rsidR="002F7CA5" w:rsidRDefault="002F7CA5" w:rsidP="002F7CA5">
      <w:pPr>
        <w:spacing w:after="80"/>
        <w:jc w:val="both"/>
        <w:rPr>
          <w:rFonts w:ascii="Times New Roman" w:hAnsi="Times New Roman" w:cs="Times New Roman"/>
          <w:sz w:val="24"/>
        </w:rPr>
      </w:pPr>
      <w:r>
        <w:rPr>
          <w:noProof/>
        </w:rPr>
        <w:drawing>
          <wp:inline distT="0" distB="0" distL="0" distR="0" wp14:anchorId="18229E76" wp14:editId="4946060E">
            <wp:extent cx="5943600" cy="3004185"/>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004185"/>
                    </a:xfrm>
                    <a:prstGeom prst="rect">
                      <a:avLst/>
                    </a:prstGeom>
                  </pic:spPr>
                </pic:pic>
              </a:graphicData>
            </a:graphic>
          </wp:inline>
        </w:drawing>
      </w:r>
    </w:p>
    <w:p w:rsidR="005C5E1E" w:rsidRDefault="005C5E1E" w:rsidP="002F7CA5">
      <w:pPr>
        <w:spacing w:after="80"/>
        <w:jc w:val="both"/>
        <w:rPr>
          <w:rFonts w:ascii="Times New Roman" w:hAnsi="Times New Roman" w:cs="Times New Roman"/>
          <w:sz w:val="24"/>
        </w:rPr>
      </w:pPr>
    </w:p>
    <w:p w:rsidR="005C5E1E" w:rsidRPr="005C5E1E" w:rsidRDefault="005C5E1E" w:rsidP="002F7CA5">
      <w:pPr>
        <w:spacing w:after="80"/>
        <w:jc w:val="both"/>
        <w:rPr>
          <w:rFonts w:ascii="Times New Roman" w:hAnsi="Times New Roman" w:cs="Times New Roman"/>
          <w:sz w:val="24"/>
          <w:highlight w:val="yellow"/>
        </w:rPr>
      </w:pPr>
      <w:r w:rsidRPr="005C5E1E">
        <w:rPr>
          <w:rFonts w:ascii="Times New Roman" w:hAnsi="Times New Roman" w:cs="Times New Roman"/>
          <w:sz w:val="24"/>
          <w:highlight w:val="yellow"/>
        </w:rPr>
        <w:lastRenderedPageBreak/>
        <w:t>Page 131 Problem</w:t>
      </w:r>
    </w:p>
    <w:p w:rsidR="005C5E1E" w:rsidRPr="005C5E1E" w:rsidRDefault="005C5E1E" w:rsidP="002F7CA5">
      <w:pPr>
        <w:spacing w:after="80"/>
        <w:jc w:val="both"/>
        <w:rPr>
          <w:rFonts w:ascii="Times New Roman" w:hAnsi="Times New Roman" w:cs="Times New Roman"/>
          <w:sz w:val="24"/>
          <w:highlight w:val="yellow"/>
        </w:rPr>
      </w:pPr>
      <w:r w:rsidRPr="005C5E1E">
        <w:rPr>
          <w:rFonts w:ascii="Times New Roman" w:hAnsi="Times New Roman" w:cs="Times New Roman"/>
          <w:sz w:val="24"/>
          <w:highlight w:val="yellow"/>
        </w:rPr>
        <w:t>The problem of uploading data from the CUSTOMERDATA.accdb file. This problem occurs if you do not have MS Access set up properly. The solution to this problem is given in Appendix 1 of the Tutorial pdf.</w:t>
      </w:r>
    </w:p>
    <w:p w:rsidR="005C5E1E" w:rsidRPr="005C5E1E" w:rsidRDefault="005C5E1E" w:rsidP="002F7CA5">
      <w:pPr>
        <w:spacing w:after="80"/>
        <w:jc w:val="both"/>
        <w:rPr>
          <w:rFonts w:ascii="Times New Roman" w:hAnsi="Times New Roman" w:cs="Times New Roman"/>
          <w:sz w:val="24"/>
          <w:highlight w:val="yellow"/>
        </w:rPr>
      </w:pPr>
      <w:r w:rsidRPr="005C5E1E">
        <w:rPr>
          <w:rFonts w:ascii="Times New Roman" w:hAnsi="Times New Roman" w:cs="Times New Roman"/>
          <w:sz w:val="24"/>
          <w:highlight w:val="yellow"/>
        </w:rPr>
        <w:t>Basically, you upload 2 additional files, CUSTOMERDATA.CSV and ITEM-CUSTOMER.CSV. Both are in the files section on Canvas in the PowerBI folder.</w:t>
      </w:r>
    </w:p>
    <w:p w:rsidR="005C5E1E" w:rsidRPr="002F7CA5" w:rsidRDefault="005C5E1E" w:rsidP="002F7CA5">
      <w:pPr>
        <w:spacing w:after="80"/>
        <w:jc w:val="both"/>
        <w:rPr>
          <w:rFonts w:ascii="Times New Roman" w:hAnsi="Times New Roman" w:cs="Times New Roman"/>
          <w:sz w:val="24"/>
        </w:rPr>
      </w:pPr>
      <w:r w:rsidRPr="005C5E1E">
        <w:rPr>
          <w:rFonts w:ascii="Times New Roman" w:hAnsi="Times New Roman" w:cs="Times New Roman"/>
          <w:sz w:val="24"/>
          <w:highlight w:val="yellow"/>
        </w:rPr>
        <w:t>Note: when I say upload, I mean the Get Data step you do in PowerBI.</w:t>
      </w:r>
      <w:bookmarkStart w:id="0" w:name="_GoBack"/>
      <w:bookmarkEnd w:id="0"/>
    </w:p>
    <w:p w:rsidR="00EC4709" w:rsidRPr="00EC4709" w:rsidRDefault="00EC4709" w:rsidP="00EC4709">
      <w:pPr>
        <w:spacing w:after="80"/>
        <w:jc w:val="both"/>
        <w:rPr>
          <w:rFonts w:ascii="Times New Roman" w:hAnsi="Times New Roman" w:cs="Times New Roman"/>
          <w:sz w:val="24"/>
        </w:rPr>
      </w:pPr>
    </w:p>
    <w:sectPr w:rsidR="00EC4709" w:rsidRPr="00EC470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90ACE" w:rsidRDefault="00490ACE" w:rsidP="0054173E">
      <w:pPr>
        <w:spacing w:after="0" w:line="240" w:lineRule="auto"/>
      </w:pPr>
      <w:r>
        <w:separator/>
      </w:r>
    </w:p>
  </w:endnote>
  <w:endnote w:type="continuationSeparator" w:id="0">
    <w:p w:rsidR="00490ACE" w:rsidRDefault="00490ACE" w:rsidP="0054173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altName w:val="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90ACE" w:rsidRDefault="00490ACE" w:rsidP="0054173E">
      <w:pPr>
        <w:spacing w:after="0" w:line="240" w:lineRule="auto"/>
      </w:pPr>
      <w:r>
        <w:separator/>
      </w:r>
    </w:p>
  </w:footnote>
  <w:footnote w:type="continuationSeparator" w:id="0">
    <w:p w:rsidR="00490ACE" w:rsidRDefault="00490ACE" w:rsidP="0054173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54EA5961"/>
    <w:multiLevelType w:val="hybridMultilevel"/>
    <w:tmpl w:val="E578B0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775D6DE3"/>
    <w:multiLevelType w:val="hybridMultilevel"/>
    <w:tmpl w:val="5E3471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86097"/>
    <w:rsid w:val="002F7CA5"/>
    <w:rsid w:val="00386097"/>
    <w:rsid w:val="00490ACE"/>
    <w:rsid w:val="0054173E"/>
    <w:rsid w:val="005C5E1E"/>
    <w:rsid w:val="00642399"/>
    <w:rsid w:val="006A0EAF"/>
    <w:rsid w:val="007C6F68"/>
    <w:rsid w:val="00EC470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F3D132D"/>
  <w15:chartTrackingRefBased/>
  <w15:docId w15:val="{EF8D0D72-0854-4C8D-A782-BAD415DACE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4173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35</TotalTime>
  <Pages>6</Pages>
  <Words>353</Words>
  <Characters>2015</Characters>
  <Application>Microsoft Office Word</Application>
  <DocSecurity>0</DocSecurity>
  <Lines>16</Lines>
  <Paragraphs>4</Paragraphs>
  <ScaleCrop>false</ScaleCrop>
  <HeadingPairs>
    <vt:vector size="2" baseType="variant">
      <vt:variant>
        <vt:lpstr>Title</vt:lpstr>
      </vt:variant>
      <vt:variant>
        <vt:i4>1</vt:i4>
      </vt:variant>
    </vt:vector>
  </HeadingPairs>
  <TitlesOfParts>
    <vt:vector size="1" baseType="lpstr">
      <vt:lpstr/>
    </vt:vector>
  </TitlesOfParts>
  <Company>First Solar Inc.</Company>
  <LinksUpToDate>false</LinksUpToDate>
  <CharactersWithSpaces>2364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Mantek Bhatia</dc:creator>
  <cp:keywords/>
  <dc:description/>
  <cp:lastModifiedBy>Mantek Bhatia</cp:lastModifiedBy>
  <cp:revision>5</cp:revision>
  <dcterms:created xsi:type="dcterms:W3CDTF">2020-03-27T04:42:00Z</dcterms:created>
  <dcterms:modified xsi:type="dcterms:W3CDTF">2020-03-28T00:11:00Z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1785a4bc-1bd9-49af-9641-436cac1c5063_Enabled">
    <vt:lpwstr>True</vt:lpwstr>
  </property>
  <property fmtid="{D5CDD505-2E9C-101B-9397-08002B2CF9AE}" pid="3" name="MSIP_Label_1785a4bc-1bd9-49af-9641-436cac1c5063_SiteId">
    <vt:lpwstr>f9914f5c-6fc2-4043-9c04-6ccec0b819f5</vt:lpwstr>
  </property>
  <property fmtid="{D5CDD505-2E9C-101B-9397-08002B2CF9AE}" pid="4" name="MSIP_Label_1785a4bc-1bd9-49af-9641-436cac1c5063_Owner">
    <vt:lpwstr>FS123344@firstsolar.com</vt:lpwstr>
  </property>
  <property fmtid="{D5CDD505-2E9C-101B-9397-08002B2CF9AE}" pid="5" name="MSIP_Label_1785a4bc-1bd9-49af-9641-436cac1c5063_SetDate">
    <vt:lpwstr>2020-03-27T04:43:00.6288898Z</vt:lpwstr>
  </property>
  <property fmtid="{D5CDD505-2E9C-101B-9397-08002B2CF9AE}" pid="6" name="MSIP_Label_1785a4bc-1bd9-49af-9641-436cac1c5063_Name">
    <vt:lpwstr>Public</vt:lpwstr>
  </property>
  <property fmtid="{D5CDD505-2E9C-101B-9397-08002B2CF9AE}" pid="7" name="MSIP_Label_1785a4bc-1bd9-49af-9641-436cac1c5063_Application">
    <vt:lpwstr>Microsoft Azure Information Protection</vt:lpwstr>
  </property>
  <property fmtid="{D5CDD505-2E9C-101B-9397-08002B2CF9AE}" pid="8" name="MSIP_Label_1785a4bc-1bd9-49af-9641-436cac1c5063_Extended_MSFT_Method">
    <vt:lpwstr>Manual</vt:lpwstr>
  </property>
  <property fmtid="{D5CDD505-2E9C-101B-9397-08002B2CF9AE}" pid="9" name="MSIP_Label_b7a930b2-b230-48a1-bdf0-27f5817f859c_Enabled">
    <vt:lpwstr>True</vt:lpwstr>
  </property>
  <property fmtid="{D5CDD505-2E9C-101B-9397-08002B2CF9AE}" pid="10" name="MSIP_Label_b7a930b2-b230-48a1-bdf0-27f5817f859c_SiteId">
    <vt:lpwstr>f9914f5c-6fc2-4043-9c04-6ccec0b819f5</vt:lpwstr>
  </property>
  <property fmtid="{D5CDD505-2E9C-101B-9397-08002B2CF9AE}" pid="11" name="MSIP_Label_b7a930b2-b230-48a1-bdf0-27f5817f859c_Owner">
    <vt:lpwstr>FS123344@firstsolar.com</vt:lpwstr>
  </property>
  <property fmtid="{D5CDD505-2E9C-101B-9397-08002B2CF9AE}" pid="12" name="MSIP_Label_b7a930b2-b230-48a1-bdf0-27f5817f859c_SetDate">
    <vt:lpwstr>2020-03-27T04:43:00.6288898Z</vt:lpwstr>
  </property>
  <property fmtid="{D5CDD505-2E9C-101B-9397-08002B2CF9AE}" pid="13" name="MSIP_Label_b7a930b2-b230-48a1-bdf0-27f5817f859c_Name">
    <vt:lpwstr>General</vt:lpwstr>
  </property>
  <property fmtid="{D5CDD505-2E9C-101B-9397-08002B2CF9AE}" pid="14" name="MSIP_Label_b7a930b2-b230-48a1-bdf0-27f5817f859c_Application">
    <vt:lpwstr>Microsoft Azure Information Protection</vt:lpwstr>
  </property>
  <property fmtid="{D5CDD505-2E9C-101B-9397-08002B2CF9AE}" pid="15" name="MSIP_Label_b7a930b2-b230-48a1-bdf0-27f5817f859c_Parent">
    <vt:lpwstr>1785a4bc-1bd9-49af-9641-436cac1c5063</vt:lpwstr>
  </property>
  <property fmtid="{D5CDD505-2E9C-101B-9397-08002B2CF9AE}" pid="16" name="MSIP_Label_b7a930b2-b230-48a1-bdf0-27f5817f859c_Extended_MSFT_Method">
    <vt:lpwstr>Manual</vt:lpwstr>
  </property>
  <property fmtid="{D5CDD505-2E9C-101B-9397-08002B2CF9AE}" pid="17" name="Sensitivity">
    <vt:lpwstr>Public General</vt:lpwstr>
  </property>
</Properties>
</file>